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2B" w:rsidRDefault="001E172B"/>
    <w:tbl>
      <w:tblPr>
        <w:tblStyle w:val="TableGrid"/>
        <w:tblW w:w="9209" w:type="dxa"/>
        <w:tblLayout w:type="fixed"/>
        <w:tblLook w:val="04A0" w:firstRow="1" w:lastRow="0" w:firstColumn="1" w:lastColumn="0" w:noHBand="0" w:noVBand="1"/>
      </w:tblPr>
      <w:tblGrid>
        <w:gridCol w:w="2972"/>
        <w:gridCol w:w="2268"/>
        <w:gridCol w:w="1843"/>
        <w:gridCol w:w="2126"/>
      </w:tblGrid>
      <w:tr w:rsidR="00FB75C9" w:rsidTr="009E2D95">
        <w:tc>
          <w:tcPr>
            <w:tcW w:w="9209" w:type="dxa"/>
            <w:gridSpan w:val="4"/>
          </w:tcPr>
          <w:p w:rsidR="00FB75C9" w:rsidRDefault="00FB75C9" w:rsidP="009C4647">
            <w:pPr>
              <w:rPr>
                <w:b/>
                <w:sz w:val="20"/>
                <w:szCs w:val="20"/>
              </w:rPr>
            </w:pPr>
            <w:r w:rsidRPr="00B25405">
              <w:rPr>
                <w:b/>
                <w:sz w:val="20"/>
                <w:szCs w:val="20"/>
              </w:rPr>
              <w:t xml:space="preserve">Continuing Statutory Service  (Proposed Base Budget Reduction </w:t>
            </w:r>
            <w:r w:rsidR="009C4647" w:rsidRPr="00B25405">
              <w:rPr>
                <w:b/>
                <w:sz w:val="20"/>
                <w:szCs w:val="20"/>
              </w:rPr>
              <w:t>T</w:t>
            </w:r>
            <w:r w:rsidRPr="00B25405">
              <w:rPr>
                <w:b/>
                <w:sz w:val="20"/>
                <w:szCs w:val="20"/>
              </w:rPr>
              <w:t>argets)</w:t>
            </w:r>
            <w:r w:rsidR="00B819B1">
              <w:rPr>
                <w:b/>
                <w:sz w:val="20"/>
                <w:szCs w:val="20"/>
              </w:rPr>
              <w:t xml:space="preserve"> – Template 2</w:t>
            </w:r>
          </w:p>
          <w:p w:rsidR="00CA2B52" w:rsidRPr="00B25405" w:rsidRDefault="00CB367C" w:rsidP="009C4647">
            <w:pPr>
              <w:rPr>
                <w:b/>
                <w:sz w:val="20"/>
                <w:szCs w:val="20"/>
              </w:rPr>
            </w:pPr>
            <w:r>
              <w:rPr>
                <w:b/>
                <w:sz w:val="20"/>
                <w:szCs w:val="20"/>
              </w:rPr>
              <w:t>BOP 036</w:t>
            </w:r>
          </w:p>
        </w:tc>
      </w:tr>
      <w:tr w:rsidR="00FB75C9" w:rsidTr="00761316">
        <w:tc>
          <w:tcPr>
            <w:tcW w:w="2972" w:type="dxa"/>
            <w:tcBorders>
              <w:bottom w:val="single" w:sz="4" w:space="0" w:color="auto"/>
            </w:tcBorders>
          </w:tcPr>
          <w:p w:rsidR="00FB75C9" w:rsidRDefault="00FB75C9" w:rsidP="004972D5">
            <w:pPr>
              <w:rPr>
                <w:sz w:val="20"/>
                <w:szCs w:val="20"/>
              </w:rPr>
            </w:pPr>
            <w:r w:rsidRPr="00B25405">
              <w:rPr>
                <w:sz w:val="20"/>
                <w:szCs w:val="20"/>
              </w:rPr>
              <w:t>Service name</w:t>
            </w:r>
          </w:p>
          <w:p w:rsidR="00761316" w:rsidRDefault="00761316" w:rsidP="00761316">
            <w:pPr>
              <w:rPr>
                <w:sz w:val="20"/>
                <w:szCs w:val="20"/>
              </w:rPr>
            </w:pPr>
            <w:r w:rsidRPr="00FA542A">
              <w:rPr>
                <w:sz w:val="20"/>
                <w:szCs w:val="20"/>
              </w:rPr>
              <w:t>YOUTH OFFENDING TEAM</w:t>
            </w:r>
            <w:r>
              <w:rPr>
                <w:sz w:val="20"/>
                <w:szCs w:val="20"/>
              </w:rPr>
              <w:t xml:space="preserve"> </w:t>
            </w:r>
          </w:p>
          <w:p w:rsidR="00761316" w:rsidRPr="00B25405" w:rsidRDefault="00761316" w:rsidP="004972D5">
            <w:pPr>
              <w:rPr>
                <w:sz w:val="20"/>
                <w:szCs w:val="20"/>
              </w:rPr>
            </w:pPr>
            <w:r>
              <w:rPr>
                <w:sz w:val="20"/>
                <w:szCs w:val="20"/>
              </w:rPr>
              <w:t>BBR 016</w:t>
            </w:r>
          </w:p>
        </w:tc>
        <w:tc>
          <w:tcPr>
            <w:tcW w:w="6237" w:type="dxa"/>
            <w:gridSpan w:val="3"/>
            <w:tcBorders>
              <w:bottom w:val="single" w:sz="4" w:space="0" w:color="auto"/>
            </w:tcBorders>
          </w:tcPr>
          <w:p w:rsidR="00FB75C9" w:rsidRPr="00761316" w:rsidRDefault="00761316" w:rsidP="00761316">
            <w:pPr>
              <w:rPr>
                <w:sz w:val="20"/>
                <w:szCs w:val="20"/>
              </w:rPr>
            </w:pPr>
            <w:r w:rsidRPr="007750CB">
              <w:rPr>
                <w:sz w:val="20"/>
                <w:szCs w:val="20"/>
              </w:rPr>
              <w:t>Service description</w:t>
            </w:r>
            <w:r>
              <w:rPr>
                <w:sz w:val="20"/>
                <w:szCs w:val="20"/>
              </w:rPr>
              <w:t xml:space="preserve"> – please see over</w:t>
            </w:r>
            <w:r w:rsidR="00B25405" w:rsidRPr="00761316">
              <w:rPr>
                <w:sz w:val="20"/>
                <w:szCs w:val="20"/>
              </w:rPr>
              <w:br/>
            </w:r>
            <w:r w:rsidR="00B25405" w:rsidRPr="00761316">
              <w:rPr>
                <w:sz w:val="20"/>
                <w:szCs w:val="20"/>
              </w:rPr>
              <w:br/>
            </w:r>
          </w:p>
          <w:p w:rsidR="00FB75C9" w:rsidRPr="00B25405" w:rsidRDefault="00FB75C9" w:rsidP="004972D5">
            <w:pPr>
              <w:rPr>
                <w:sz w:val="20"/>
                <w:szCs w:val="20"/>
              </w:rPr>
            </w:pPr>
          </w:p>
        </w:tc>
      </w:tr>
      <w:tr w:rsidR="00FB75C9" w:rsidTr="00761316">
        <w:tc>
          <w:tcPr>
            <w:tcW w:w="2972" w:type="dxa"/>
            <w:tcBorders>
              <w:bottom w:val="nil"/>
            </w:tcBorders>
          </w:tcPr>
          <w:p w:rsidR="00FB75C9" w:rsidRPr="00B25405" w:rsidRDefault="00FB75C9" w:rsidP="004972D5">
            <w:pPr>
              <w:rPr>
                <w:sz w:val="20"/>
                <w:szCs w:val="20"/>
              </w:rPr>
            </w:pPr>
          </w:p>
        </w:tc>
        <w:tc>
          <w:tcPr>
            <w:tcW w:w="2268" w:type="dxa"/>
            <w:tcBorders>
              <w:bottom w:val="nil"/>
            </w:tcBorders>
          </w:tcPr>
          <w:p w:rsidR="00FB75C9" w:rsidRPr="00084304" w:rsidRDefault="00FB75C9" w:rsidP="00084304">
            <w:pPr>
              <w:jc w:val="center"/>
              <w:rPr>
                <w:b/>
                <w:sz w:val="20"/>
                <w:szCs w:val="20"/>
              </w:rPr>
            </w:pPr>
            <w:r w:rsidRPr="00084304">
              <w:rPr>
                <w:b/>
                <w:sz w:val="20"/>
                <w:szCs w:val="20"/>
              </w:rPr>
              <w:t>2015/16</w:t>
            </w:r>
          </w:p>
        </w:tc>
        <w:tc>
          <w:tcPr>
            <w:tcW w:w="1843" w:type="dxa"/>
            <w:tcBorders>
              <w:bottom w:val="nil"/>
            </w:tcBorders>
          </w:tcPr>
          <w:p w:rsidR="00FB75C9" w:rsidRPr="00084304" w:rsidRDefault="00FB75C9" w:rsidP="00084304">
            <w:pPr>
              <w:jc w:val="center"/>
              <w:rPr>
                <w:b/>
                <w:sz w:val="20"/>
                <w:szCs w:val="20"/>
              </w:rPr>
            </w:pPr>
            <w:r w:rsidRPr="00084304">
              <w:rPr>
                <w:b/>
                <w:sz w:val="20"/>
                <w:szCs w:val="20"/>
              </w:rPr>
              <w:t>2016/17</w:t>
            </w:r>
          </w:p>
        </w:tc>
        <w:tc>
          <w:tcPr>
            <w:tcW w:w="2126" w:type="dxa"/>
            <w:tcBorders>
              <w:bottom w:val="nil"/>
            </w:tcBorders>
          </w:tcPr>
          <w:p w:rsidR="00FB75C9" w:rsidRPr="00084304" w:rsidRDefault="00FB75C9" w:rsidP="00084304">
            <w:pPr>
              <w:jc w:val="center"/>
              <w:rPr>
                <w:b/>
                <w:sz w:val="20"/>
                <w:szCs w:val="20"/>
              </w:rPr>
            </w:pPr>
            <w:r w:rsidRPr="00084304">
              <w:rPr>
                <w:b/>
                <w:sz w:val="20"/>
                <w:szCs w:val="20"/>
              </w:rPr>
              <w:t>2017/18</w:t>
            </w:r>
          </w:p>
        </w:tc>
      </w:tr>
      <w:tr w:rsidR="00084304" w:rsidTr="00761316">
        <w:tc>
          <w:tcPr>
            <w:tcW w:w="2972" w:type="dxa"/>
            <w:tcBorders>
              <w:top w:val="nil"/>
              <w:bottom w:val="single" w:sz="4" w:space="0" w:color="auto"/>
            </w:tcBorders>
          </w:tcPr>
          <w:p w:rsidR="00084304" w:rsidRPr="00B25405" w:rsidRDefault="00084304" w:rsidP="004972D5">
            <w:pPr>
              <w:rPr>
                <w:sz w:val="20"/>
                <w:szCs w:val="20"/>
              </w:rPr>
            </w:pPr>
          </w:p>
        </w:tc>
        <w:tc>
          <w:tcPr>
            <w:tcW w:w="2268"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1843"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2126"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r>
      <w:tr w:rsidR="002A6344" w:rsidTr="00761316">
        <w:tc>
          <w:tcPr>
            <w:tcW w:w="2972" w:type="dxa"/>
            <w:tcBorders>
              <w:top w:val="nil"/>
              <w:bottom w:val="single" w:sz="4" w:space="0" w:color="auto"/>
            </w:tcBorders>
          </w:tcPr>
          <w:p w:rsidR="002A6344" w:rsidRPr="004D588F" w:rsidRDefault="002A6344" w:rsidP="002A6344">
            <w:pPr>
              <w:rPr>
                <w:sz w:val="20"/>
                <w:szCs w:val="20"/>
              </w:rPr>
            </w:pPr>
            <w:r>
              <w:rPr>
                <w:sz w:val="20"/>
                <w:szCs w:val="20"/>
              </w:rPr>
              <w:t>Forecast before savings</w:t>
            </w:r>
          </w:p>
        </w:tc>
        <w:tc>
          <w:tcPr>
            <w:tcW w:w="2268" w:type="dxa"/>
            <w:tcBorders>
              <w:top w:val="nil"/>
              <w:bottom w:val="single" w:sz="4" w:space="0" w:color="auto"/>
            </w:tcBorders>
          </w:tcPr>
          <w:p w:rsidR="002A6344" w:rsidRPr="00F32F81" w:rsidRDefault="002A6344" w:rsidP="002A6344">
            <w:pPr>
              <w:jc w:val="right"/>
              <w:rPr>
                <w:sz w:val="20"/>
                <w:szCs w:val="20"/>
              </w:rPr>
            </w:pPr>
            <w:r w:rsidRPr="00FB7ABB">
              <w:rPr>
                <w:noProof/>
                <w:sz w:val="20"/>
                <w:szCs w:val="20"/>
              </w:rPr>
              <w:t>1.851</w:t>
            </w:r>
          </w:p>
        </w:tc>
        <w:tc>
          <w:tcPr>
            <w:tcW w:w="1843" w:type="dxa"/>
            <w:tcBorders>
              <w:top w:val="nil"/>
              <w:bottom w:val="single" w:sz="4" w:space="0" w:color="auto"/>
            </w:tcBorders>
          </w:tcPr>
          <w:p w:rsidR="002A6344" w:rsidRPr="00F32F81" w:rsidRDefault="002A6344" w:rsidP="002A6344">
            <w:pPr>
              <w:jc w:val="right"/>
              <w:rPr>
                <w:sz w:val="20"/>
                <w:szCs w:val="20"/>
              </w:rPr>
            </w:pPr>
            <w:r w:rsidRPr="00FB7ABB">
              <w:rPr>
                <w:noProof/>
                <w:sz w:val="20"/>
                <w:szCs w:val="20"/>
              </w:rPr>
              <w:t>1.918</w:t>
            </w:r>
          </w:p>
        </w:tc>
        <w:tc>
          <w:tcPr>
            <w:tcW w:w="2126" w:type="dxa"/>
            <w:tcBorders>
              <w:top w:val="nil"/>
              <w:bottom w:val="single" w:sz="4" w:space="0" w:color="auto"/>
            </w:tcBorders>
          </w:tcPr>
          <w:p w:rsidR="002A6344" w:rsidRPr="00F32F81" w:rsidRDefault="002A6344" w:rsidP="002A6344">
            <w:pPr>
              <w:jc w:val="right"/>
              <w:rPr>
                <w:sz w:val="20"/>
                <w:szCs w:val="20"/>
              </w:rPr>
            </w:pPr>
            <w:r w:rsidRPr="00FB7ABB">
              <w:rPr>
                <w:noProof/>
                <w:sz w:val="20"/>
                <w:szCs w:val="20"/>
              </w:rPr>
              <w:t>2.013</w:t>
            </w:r>
          </w:p>
        </w:tc>
      </w:tr>
      <w:tr w:rsidR="002A6344" w:rsidTr="00761316">
        <w:tc>
          <w:tcPr>
            <w:tcW w:w="2972" w:type="dxa"/>
            <w:shd w:val="clear" w:color="auto" w:fill="auto"/>
          </w:tcPr>
          <w:p w:rsidR="002A6344" w:rsidRDefault="002A6344" w:rsidP="002A6344">
            <w:pPr>
              <w:rPr>
                <w:sz w:val="20"/>
                <w:szCs w:val="20"/>
              </w:rPr>
            </w:pPr>
            <w:r>
              <w:rPr>
                <w:sz w:val="20"/>
                <w:szCs w:val="20"/>
              </w:rPr>
              <w:t>Budgeted savings (cumulative)</w:t>
            </w:r>
          </w:p>
        </w:tc>
        <w:tc>
          <w:tcPr>
            <w:tcW w:w="2268" w:type="dxa"/>
            <w:shd w:val="clear" w:color="auto" w:fill="auto"/>
          </w:tcPr>
          <w:p w:rsidR="002A6344" w:rsidRPr="00F32F81" w:rsidRDefault="002A6344" w:rsidP="002A6344">
            <w:pPr>
              <w:jc w:val="right"/>
              <w:rPr>
                <w:sz w:val="20"/>
                <w:szCs w:val="20"/>
              </w:rPr>
            </w:pPr>
            <w:r w:rsidRPr="00FB7ABB">
              <w:rPr>
                <w:noProof/>
                <w:sz w:val="20"/>
                <w:szCs w:val="20"/>
              </w:rPr>
              <w:t>-0.090</w:t>
            </w:r>
          </w:p>
        </w:tc>
        <w:tc>
          <w:tcPr>
            <w:tcW w:w="1843" w:type="dxa"/>
            <w:shd w:val="clear" w:color="auto" w:fill="auto"/>
          </w:tcPr>
          <w:p w:rsidR="002A6344" w:rsidRPr="00F32F81" w:rsidRDefault="002A6344" w:rsidP="002A6344">
            <w:pPr>
              <w:jc w:val="right"/>
              <w:rPr>
                <w:sz w:val="20"/>
                <w:szCs w:val="20"/>
              </w:rPr>
            </w:pPr>
            <w:r w:rsidRPr="00FB7ABB">
              <w:rPr>
                <w:noProof/>
                <w:sz w:val="20"/>
                <w:szCs w:val="20"/>
              </w:rPr>
              <w:t>-0.092</w:t>
            </w:r>
          </w:p>
        </w:tc>
        <w:tc>
          <w:tcPr>
            <w:tcW w:w="2126" w:type="dxa"/>
            <w:shd w:val="clear" w:color="auto" w:fill="auto"/>
          </w:tcPr>
          <w:p w:rsidR="002A6344" w:rsidRPr="00F32F81" w:rsidRDefault="002A6344" w:rsidP="002A6344">
            <w:pPr>
              <w:jc w:val="right"/>
              <w:rPr>
                <w:sz w:val="20"/>
                <w:szCs w:val="20"/>
              </w:rPr>
            </w:pPr>
            <w:r w:rsidRPr="00FB7ABB">
              <w:rPr>
                <w:noProof/>
                <w:sz w:val="20"/>
                <w:szCs w:val="20"/>
              </w:rPr>
              <w:t>-0.092</w:t>
            </w:r>
          </w:p>
        </w:tc>
      </w:tr>
      <w:tr w:rsidR="002A6344" w:rsidTr="00761316">
        <w:tc>
          <w:tcPr>
            <w:tcW w:w="2972" w:type="dxa"/>
          </w:tcPr>
          <w:p w:rsidR="002A6344" w:rsidRDefault="002A6344" w:rsidP="002A6344">
            <w:pPr>
              <w:rPr>
                <w:sz w:val="20"/>
                <w:szCs w:val="20"/>
              </w:rPr>
            </w:pPr>
            <w:r>
              <w:rPr>
                <w:sz w:val="20"/>
                <w:szCs w:val="20"/>
              </w:rPr>
              <w:t>Planned net expenditure</w:t>
            </w:r>
            <w:r w:rsidRPr="004D588F">
              <w:rPr>
                <w:sz w:val="20"/>
                <w:szCs w:val="20"/>
              </w:rPr>
              <w:t xml:space="preserve"> </w:t>
            </w:r>
          </w:p>
          <w:p w:rsidR="002A6344" w:rsidRDefault="002A6344" w:rsidP="002A6344">
            <w:pPr>
              <w:rPr>
                <w:sz w:val="20"/>
                <w:szCs w:val="20"/>
              </w:rPr>
            </w:pPr>
            <w:r w:rsidRPr="005B77F6">
              <w:rPr>
                <w:b/>
                <w:sz w:val="20"/>
                <w:szCs w:val="20"/>
              </w:rPr>
              <w:t>(Approved 2015 net budget)</w:t>
            </w:r>
          </w:p>
        </w:tc>
        <w:tc>
          <w:tcPr>
            <w:tcW w:w="2268" w:type="dxa"/>
            <w:tcBorders>
              <w:bottom w:val="single" w:sz="4" w:space="0" w:color="auto"/>
            </w:tcBorders>
          </w:tcPr>
          <w:p w:rsidR="002A6344" w:rsidRPr="00B25405" w:rsidRDefault="002A6344" w:rsidP="002A6344">
            <w:pPr>
              <w:jc w:val="right"/>
              <w:rPr>
                <w:sz w:val="20"/>
                <w:szCs w:val="20"/>
              </w:rPr>
            </w:pPr>
            <w:r w:rsidRPr="00FB7ABB">
              <w:rPr>
                <w:noProof/>
                <w:sz w:val="20"/>
                <w:szCs w:val="20"/>
              </w:rPr>
              <w:t>1.761</w:t>
            </w:r>
          </w:p>
        </w:tc>
        <w:tc>
          <w:tcPr>
            <w:tcW w:w="1843" w:type="dxa"/>
            <w:tcBorders>
              <w:bottom w:val="single" w:sz="4" w:space="0" w:color="auto"/>
            </w:tcBorders>
          </w:tcPr>
          <w:p w:rsidR="002A6344" w:rsidRPr="00B25405" w:rsidRDefault="002A6344" w:rsidP="002A6344">
            <w:pPr>
              <w:jc w:val="right"/>
              <w:rPr>
                <w:sz w:val="20"/>
                <w:szCs w:val="20"/>
              </w:rPr>
            </w:pPr>
            <w:r w:rsidRPr="00FB7ABB">
              <w:rPr>
                <w:noProof/>
                <w:sz w:val="20"/>
                <w:szCs w:val="20"/>
              </w:rPr>
              <w:t>1.826</w:t>
            </w:r>
          </w:p>
        </w:tc>
        <w:tc>
          <w:tcPr>
            <w:tcW w:w="2126" w:type="dxa"/>
            <w:tcBorders>
              <w:bottom w:val="single" w:sz="4" w:space="0" w:color="auto"/>
            </w:tcBorders>
          </w:tcPr>
          <w:p w:rsidR="002A6344" w:rsidRPr="00B25405" w:rsidRDefault="002A6344" w:rsidP="002A6344">
            <w:pPr>
              <w:jc w:val="right"/>
              <w:rPr>
                <w:sz w:val="20"/>
                <w:szCs w:val="20"/>
              </w:rPr>
            </w:pPr>
            <w:r w:rsidRPr="00FB7ABB">
              <w:rPr>
                <w:noProof/>
                <w:sz w:val="20"/>
                <w:szCs w:val="20"/>
              </w:rPr>
              <w:t>1.921</w:t>
            </w:r>
          </w:p>
        </w:tc>
      </w:tr>
      <w:tr w:rsidR="002A6344" w:rsidTr="00761316">
        <w:tc>
          <w:tcPr>
            <w:tcW w:w="2972" w:type="dxa"/>
            <w:tcBorders>
              <w:right w:val="single" w:sz="4" w:space="0" w:color="auto"/>
            </w:tcBorders>
            <w:shd w:val="clear" w:color="auto" w:fill="D9D9D9" w:themeFill="background1" w:themeFillShade="D9"/>
          </w:tcPr>
          <w:p w:rsidR="002A6344" w:rsidRPr="001774BD" w:rsidRDefault="002A6344" w:rsidP="002A6344">
            <w:pPr>
              <w:rPr>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344" w:rsidRPr="00B25405" w:rsidRDefault="002A6344" w:rsidP="002A634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344" w:rsidRPr="00B25405" w:rsidRDefault="002A6344" w:rsidP="002A634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344" w:rsidRPr="00B25405" w:rsidRDefault="002A6344" w:rsidP="002A6344">
            <w:pPr>
              <w:jc w:val="right"/>
              <w:rPr>
                <w:sz w:val="20"/>
                <w:szCs w:val="20"/>
              </w:rPr>
            </w:pPr>
          </w:p>
        </w:tc>
      </w:tr>
      <w:tr w:rsidR="002A6344" w:rsidTr="00A44AC7">
        <w:tc>
          <w:tcPr>
            <w:tcW w:w="2972" w:type="dxa"/>
            <w:tcBorders>
              <w:right w:val="single" w:sz="4" w:space="0" w:color="auto"/>
            </w:tcBorders>
            <w:shd w:val="clear" w:color="auto" w:fill="auto"/>
          </w:tcPr>
          <w:p w:rsidR="002A6344" w:rsidRPr="00E43B74" w:rsidRDefault="002A6344" w:rsidP="002A6344">
            <w:pPr>
              <w:rPr>
                <w:sz w:val="20"/>
                <w:szCs w:val="20"/>
              </w:rPr>
            </w:pPr>
            <w:r w:rsidRPr="00E43B74">
              <w:rPr>
                <w:sz w:val="20"/>
                <w:szCs w:val="20"/>
              </w:rPr>
              <w:t>August 15 monitoring position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6344" w:rsidRPr="00B25405" w:rsidRDefault="002A6344" w:rsidP="002A6344">
            <w:pPr>
              <w:jc w:val="right"/>
              <w:rPr>
                <w:sz w:val="20"/>
                <w:szCs w:val="20"/>
              </w:rPr>
            </w:pPr>
            <w:r w:rsidRPr="00FB7ABB">
              <w:rPr>
                <w:noProof/>
                <w:sz w:val="20"/>
                <w:szCs w:val="20"/>
              </w:rPr>
              <w:t>-0.068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6344" w:rsidRPr="00B25405" w:rsidRDefault="002A6344" w:rsidP="002A634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6344" w:rsidRPr="00B25405" w:rsidRDefault="002A6344" w:rsidP="002A6344">
            <w:pPr>
              <w:jc w:val="right"/>
              <w:rPr>
                <w:sz w:val="20"/>
                <w:szCs w:val="20"/>
              </w:rPr>
            </w:pPr>
          </w:p>
        </w:tc>
      </w:tr>
      <w:tr w:rsidR="002A6344" w:rsidTr="00761316">
        <w:tc>
          <w:tcPr>
            <w:tcW w:w="2972" w:type="dxa"/>
            <w:tcBorders>
              <w:right w:val="single" w:sz="4" w:space="0" w:color="auto"/>
            </w:tcBorders>
          </w:tcPr>
          <w:p w:rsidR="002A6344" w:rsidRPr="00EA1D7C" w:rsidRDefault="002A6344" w:rsidP="002A6344">
            <w:pPr>
              <w:rPr>
                <w:sz w:val="20"/>
                <w:szCs w:val="20"/>
              </w:rPr>
            </w:pPr>
            <w:r w:rsidRPr="00EA1D7C">
              <w:rPr>
                <w:sz w:val="20"/>
                <w:szCs w:val="20"/>
              </w:rPr>
              <w:t>Demand variations</w:t>
            </w:r>
            <w:r>
              <w:rPr>
                <w:sz w:val="20"/>
                <w:szCs w:val="20"/>
              </w:rPr>
              <w:t xml:space="preserve"> (cumulative)</w:t>
            </w:r>
          </w:p>
        </w:tc>
        <w:tc>
          <w:tcPr>
            <w:tcW w:w="2268"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r w:rsidRPr="00FB7ABB">
              <w:rPr>
                <w:noProof/>
                <w:sz w:val="20"/>
                <w:szCs w:val="20"/>
              </w:rPr>
              <w:t>0.004</w:t>
            </w:r>
          </w:p>
        </w:tc>
        <w:tc>
          <w:tcPr>
            <w:tcW w:w="2126"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r w:rsidRPr="00FB7ABB">
              <w:rPr>
                <w:noProof/>
                <w:sz w:val="20"/>
                <w:szCs w:val="20"/>
              </w:rPr>
              <w:t>0.008</w:t>
            </w:r>
          </w:p>
        </w:tc>
      </w:tr>
      <w:tr w:rsidR="002A6344" w:rsidTr="00761316">
        <w:tc>
          <w:tcPr>
            <w:tcW w:w="2972" w:type="dxa"/>
            <w:tcBorders>
              <w:right w:val="single" w:sz="4" w:space="0" w:color="auto"/>
            </w:tcBorders>
          </w:tcPr>
          <w:p w:rsidR="002A6344" w:rsidRPr="00EA1D7C" w:rsidRDefault="002A6344" w:rsidP="002A6344">
            <w:pPr>
              <w:rPr>
                <w:sz w:val="20"/>
                <w:szCs w:val="20"/>
              </w:rPr>
            </w:pPr>
            <w:r>
              <w:rPr>
                <w:sz w:val="20"/>
                <w:szCs w:val="20"/>
              </w:rPr>
              <w:t>Price variations (cumulative)</w:t>
            </w:r>
          </w:p>
        </w:tc>
        <w:tc>
          <w:tcPr>
            <w:tcW w:w="2268"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r w:rsidRPr="00FB7ABB">
              <w:rPr>
                <w:noProof/>
                <w:sz w:val="20"/>
                <w:szCs w:val="20"/>
              </w:rPr>
              <w:t>-0.031</w:t>
            </w:r>
          </w:p>
        </w:tc>
        <w:tc>
          <w:tcPr>
            <w:tcW w:w="2126" w:type="dxa"/>
            <w:tcBorders>
              <w:top w:val="single" w:sz="4" w:space="0" w:color="auto"/>
              <w:left w:val="single" w:sz="4" w:space="0" w:color="auto"/>
              <w:bottom w:val="single" w:sz="4" w:space="0" w:color="auto"/>
              <w:right w:val="single" w:sz="4" w:space="0" w:color="auto"/>
            </w:tcBorders>
          </w:tcPr>
          <w:p w:rsidR="002A6344" w:rsidRPr="00B25405" w:rsidRDefault="002A6344" w:rsidP="002A6344">
            <w:pPr>
              <w:jc w:val="right"/>
              <w:rPr>
                <w:sz w:val="20"/>
                <w:szCs w:val="20"/>
              </w:rPr>
            </w:pPr>
            <w:r w:rsidRPr="00FB7ABB">
              <w:rPr>
                <w:noProof/>
                <w:sz w:val="20"/>
                <w:szCs w:val="20"/>
              </w:rPr>
              <w:t>-0.063</w:t>
            </w:r>
          </w:p>
        </w:tc>
      </w:tr>
      <w:tr w:rsidR="002A6344" w:rsidTr="00761316">
        <w:tc>
          <w:tcPr>
            <w:tcW w:w="2972" w:type="dxa"/>
            <w:shd w:val="clear" w:color="auto" w:fill="auto"/>
          </w:tcPr>
          <w:p w:rsidR="002A6344" w:rsidRPr="004D588F" w:rsidRDefault="002A6344" w:rsidP="002A6344">
            <w:pPr>
              <w:rPr>
                <w:sz w:val="20"/>
                <w:szCs w:val="20"/>
              </w:rPr>
            </w:pPr>
            <w:r>
              <w:rPr>
                <w:sz w:val="20"/>
                <w:szCs w:val="20"/>
              </w:rPr>
              <w:t>Undeliverable savings (cumulative)</w:t>
            </w:r>
          </w:p>
        </w:tc>
        <w:tc>
          <w:tcPr>
            <w:tcW w:w="2268" w:type="dxa"/>
            <w:shd w:val="clear" w:color="auto" w:fill="auto"/>
          </w:tcPr>
          <w:p w:rsidR="002A6344" w:rsidRPr="00C844FA" w:rsidRDefault="002A6344" w:rsidP="002A6344">
            <w:pPr>
              <w:jc w:val="right"/>
              <w:rPr>
                <w:sz w:val="20"/>
                <w:szCs w:val="20"/>
              </w:rPr>
            </w:pPr>
            <w:r w:rsidRPr="00FB7ABB">
              <w:rPr>
                <w:noProof/>
                <w:sz w:val="20"/>
                <w:szCs w:val="20"/>
              </w:rPr>
              <w:t>0.000</w:t>
            </w:r>
          </w:p>
        </w:tc>
        <w:tc>
          <w:tcPr>
            <w:tcW w:w="1843" w:type="dxa"/>
            <w:shd w:val="clear" w:color="auto" w:fill="auto"/>
          </w:tcPr>
          <w:p w:rsidR="002A6344" w:rsidRPr="00C844FA" w:rsidRDefault="002A6344" w:rsidP="002A6344">
            <w:pPr>
              <w:jc w:val="right"/>
              <w:rPr>
                <w:sz w:val="20"/>
                <w:szCs w:val="20"/>
              </w:rPr>
            </w:pPr>
            <w:r w:rsidRPr="00FB7ABB">
              <w:rPr>
                <w:noProof/>
                <w:sz w:val="20"/>
                <w:szCs w:val="20"/>
              </w:rPr>
              <w:t>0.000</w:t>
            </w:r>
          </w:p>
        </w:tc>
        <w:tc>
          <w:tcPr>
            <w:tcW w:w="2126" w:type="dxa"/>
            <w:shd w:val="clear" w:color="auto" w:fill="auto"/>
          </w:tcPr>
          <w:p w:rsidR="002A6344" w:rsidRPr="00C844FA" w:rsidRDefault="002A6344" w:rsidP="002A6344">
            <w:pPr>
              <w:jc w:val="right"/>
              <w:rPr>
                <w:sz w:val="20"/>
                <w:szCs w:val="20"/>
              </w:rPr>
            </w:pPr>
            <w:r w:rsidRPr="00FB7ABB">
              <w:rPr>
                <w:noProof/>
                <w:sz w:val="20"/>
                <w:szCs w:val="20"/>
              </w:rPr>
              <w:t>0.000</w:t>
            </w:r>
          </w:p>
        </w:tc>
      </w:tr>
      <w:tr w:rsidR="002A6344" w:rsidTr="00761316">
        <w:tc>
          <w:tcPr>
            <w:tcW w:w="2972" w:type="dxa"/>
            <w:shd w:val="clear" w:color="auto" w:fill="auto"/>
          </w:tcPr>
          <w:p w:rsidR="002A6344" w:rsidRDefault="002A6344" w:rsidP="002A6344">
            <w:pPr>
              <w:rPr>
                <w:sz w:val="20"/>
                <w:szCs w:val="20"/>
              </w:rPr>
            </w:pPr>
            <w:r>
              <w:rPr>
                <w:sz w:val="20"/>
                <w:szCs w:val="20"/>
              </w:rPr>
              <w:t>Loss of grant (cumulative)</w:t>
            </w:r>
          </w:p>
        </w:tc>
        <w:tc>
          <w:tcPr>
            <w:tcW w:w="2268" w:type="dxa"/>
            <w:shd w:val="clear" w:color="auto" w:fill="auto"/>
          </w:tcPr>
          <w:p w:rsidR="002A6344" w:rsidRPr="00C844FA" w:rsidRDefault="002A6344" w:rsidP="002A6344">
            <w:pPr>
              <w:jc w:val="right"/>
              <w:rPr>
                <w:sz w:val="20"/>
                <w:szCs w:val="20"/>
              </w:rPr>
            </w:pPr>
            <w:r w:rsidRPr="00FB7ABB">
              <w:rPr>
                <w:noProof/>
                <w:sz w:val="20"/>
                <w:szCs w:val="20"/>
              </w:rPr>
              <w:t>0.000</w:t>
            </w:r>
          </w:p>
        </w:tc>
        <w:tc>
          <w:tcPr>
            <w:tcW w:w="1843" w:type="dxa"/>
            <w:shd w:val="clear" w:color="auto" w:fill="auto"/>
          </w:tcPr>
          <w:p w:rsidR="002A6344" w:rsidRPr="00C844FA" w:rsidRDefault="002A6344" w:rsidP="002A6344">
            <w:pPr>
              <w:jc w:val="right"/>
              <w:rPr>
                <w:sz w:val="20"/>
                <w:szCs w:val="20"/>
              </w:rPr>
            </w:pPr>
            <w:r w:rsidRPr="00FB7ABB">
              <w:rPr>
                <w:noProof/>
                <w:sz w:val="20"/>
                <w:szCs w:val="20"/>
              </w:rPr>
              <w:t>0.000</w:t>
            </w:r>
          </w:p>
        </w:tc>
        <w:tc>
          <w:tcPr>
            <w:tcW w:w="2126" w:type="dxa"/>
            <w:shd w:val="clear" w:color="auto" w:fill="auto"/>
          </w:tcPr>
          <w:p w:rsidR="002A6344" w:rsidRPr="00C844FA" w:rsidRDefault="002A6344" w:rsidP="002A6344">
            <w:pPr>
              <w:jc w:val="right"/>
              <w:rPr>
                <w:sz w:val="20"/>
                <w:szCs w:val="20"/>
              </w:rPr>
            </w:pPr>
            <w:r w:rsidRPr="00FB7ABB">
              <w:rPr>
                <w:noProof/>
                <w:sz w:val="20"/>
                <w:szCs w:val="20"/>
              </w:rPr>
              <w:t>0.000</w:t>
            </w:r>
          </w:p>
        </w:tc>
      </w:tr>
      <w:tr w:rsidR="002A6344" w:rsidTr="00761316">
        <w:tc>
          <w:tcPr>
            <w:tcW w:w="2972" w:type="dxa"/>
            <w:tcBorders>
              <w:bottom w:val="single" w:sz="4" w:space="0" w:color="auto"/>
            </w:tcBorders>
            <w:shd w:val="clear" w:color="auto" w:fill="BFBFBF" w:themeFill="background1" w:themeFillShade="BF"/>
          </w:tcPr>
          <w:p w:rsidR="002A6344" w:rsidRPr="00EA1D7C" w:rsidRDefault="002A6344" w:rsidP="002A6344">
            <w:pPr>
              <w:rPr>
                <w:b/>
                <w:sz w:val="20"/>
                <w:szCs w:val="20"/>
              </w:rPr>
            </w:pPr>
            <w:r>
              <w:rPr>
                <w:b/>
                <w:sz w:val="20"/>
                <w:szCs w:val="20"/>
              </w:rPr>
              <w:t>Revised Resource Requirement</w:t>
            </w:r>
          </w:p>
        </w:tc>
        <w:tc>
          <w:tcPr>
            <w:tcW w:w="2268" w:type="dxa"/>
            <w:tcBorders>
              <w:bottom w:val="single" w:sz="4" w:space="0" w:color="auto"/>
            </w:tcBorders>
            <w:shd w:val="clear" w:color="auto" w:fill="BFBFBF" w:themeFill="background1" w:themeFillShade="BF"/>
          </w:tcPr>
          <w:p w:rsidR="002A6344" w:rsidRPr="00F32F81" w:rsidRDefault="002A6344" w:rsidP="002A6344">
            <w:pPr>
              <w:jc w:val="right"/>
              <w:rPr>
                <w:b/>
                <w:sz w:val="20"/>
                <w:szCs w:val="20"/>
              </w:rPr>
            </w:pPr>
            <w:r w:rsidRPr="00FB7ABB">
              <w:rPr>
                <w:b/>
                <w:noProof/>
                <w:sz w:val="20"/>
                <w:szCs w:val="20"/>
              </w:rPr>
              <w:t>1.693</w:t>
            </w:r>
          </w:p>
        </w:tc>
        <w:tc>
          <w:tcPr>
            <w:tcW w:w="1843" w:type="dxa"/>
            <w:tcBorders>
              <w:bottom w:val="single" w:sz="4" w:space="0" w:color="auto"/>
            </w:tcBorders>
            <w:shd w:val="clear" w:color="auto" w:fill="BFBFBF" w:themeFill="background1" w:themeFillShade="BF"/>
          </w:tcPr>
          <w:p w:rsidR="002A6344" w:rsidRPr="00F32F81" w:rsidRDefault="002A6344" w:rsidP="002A6344">
            <w:pPr>
              <w:jc w:val="right"/>
              <w:rPr>
                <w:b/>
                <w:sz w:val="20"/>
                <w:szCs w:val="20"/>
              </w:rPr>
            </w:pPr>
            <w:r w:rsidRPr="00FB7ABB">
              <w:rPr>
                <w:b/>
                <w:noProof/>
                <w:sz w:val="20"/>
                <w:szCs w:val="20"/>
              </w:rPr>
              <w:t>1.799</w:t>
            </w:r>
          </w:p>
        </w:tc>
        <w:tc>
          <w:tcPr>
            <w:tcW w:w="2126" w:type="dxa"/>
            <w:tcBorders>
              <w:bottom w:val="single" w:sz="4" w:space="0" w:color="auto"/>
            </w:tcBorders>
            <w:shd w:val="clear" w:color="auto" w:fill="BFBFBF" w:themeFill="background1" w:themeFillShade="BF"/>
          </w:tcPr>
          <w:p w:rsidR="002A6344" w:rsidRPr="00F32F81" w:rsidRDefault="002A6344" w:rsidP="002A6344">
            <w:pPr>
              <w:jc w:val="right"/>
              <w:rPr>
                <w:b/>
                <w:sz w:val="20"/>
                <w:szCs w:val="20"/>
              </w:rPr>
            </w:pPr>
            <w:r w:rsidRPr="00FB7ABB">
              <w:rPr>
                <w:b/>
                <w:noProof/>
                <w:sz w:val="20"/>
                <w:szCs w:val="20"/>
              </w:rPr>
              <w:t>1.866</w:t>
            </w:r>
          </w:p>
        </w:tc>
      </w:tr>
      <w:tr w:rsidR="002A6344" w:rsidTr="00761316">
        <w:tc>
          <w:tcPr>
            <w:tcW w:w="2972" w:type="dxa"/>
            <w:tcBorders>
              <w:bottom w:val="single" w:sz="4" w:space="0" w:color="auto"/>
            </w:tcBorders>
            <w:shd w:val="clear" w:color="auto" w:fill="auto"/>
          </w:tcPr>
          <w:p w:rsidR="002A6344" w:rsidRPr="00F26FCF" w:rsidRDefault="002A6344" w:rsidP="002A6344">
            <w:pPr>
              <w:rPr>
                <w:sz w:val="20"/>
                <w:szCs w:val="20"/>
              </w:rPr>
            </w:pPr>
            <w:r>
              <w:rPr>
                <w:sz w:val="20"/>
                <w:szCs w:val="20"/>
              </w:rPr>
              <w:t>Additional savings target for approval (cumulative)</w:t>
            </w:r>
          </w:p>
        </w:tc>
        <w:tc>
          <w:tcPr>
            <w:tcW w:w="2268" w:type="dxa"/>
            <w:tcBorders>
              <w:bottom w:val="single" w:sz="4" w:space="0" w:color="auto"/>
            </w:tcBorders>
            <w:shd w:val="clear" w:color="auto" w:fill="auto"/>
          </w:tcPr>
          <w:p w:rsidR="002A6344" w:rsidRPr="00B25405" w:rsidRDefault="002A6344" w:rsidP="002A6344">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2A6344" w:rsidRPr="00B25405" w:rsidRDefault="002A6344" w:rsidP="002A6344">
            <w:pPr>
              <w:jc w:val="right"/>
              <w:rPr>
                <w:sz w:val="20"/>
                <w:szCs w:val="20"/>
              </w:rPr>
            </w:pPr>
            <w:r w:rsidRPr="00FB7ABB">
              <w:rPr>
                <w:noProof/>
                <w:sz w:val="20"/>
                <w:szCs w:val="20"/>
              </w:rPr>
              <w:t>-0.640</w:t>
            </w:r>
          </w:p>
        </w:tc>
        <w:tc>
          <w:tcPr>
            <w:tcW w:w="2126" w:type="dxa"/>
            <w:tcBorders>
              <w:bottom w:val="single" w:sz="4" w:space="0" w:color="auto"/>
            </w:tcBorders>
            <w:shd w:val="clear" w:color="auto" w:fill="auto"/>
          </w:tcPr>
          <w:p w:rsidR="002A6344" w:rsidRPr="00B25405" w:rsidRDefault="002A6344" w:rsidP="002A6344">
            <w:pPr>
              <w:jc w:val="right"/>
              <w:rPr>
                <w:sz w:val="20"/>
                <w:szCs w:val="20"/>
              </w:rPr>
            </w:pPr>
            <w:r w:rsidRPr="00FB7ABB">
              <w:rPr>
                <w:noProof/>
                <w:sz w:val="20"/>
                <w:szCs w:val="20"/>
              </w:rPr>
              <w:t>-0.640</w:t>
            </w:r>
          </w:p>
        </w:tc>
      </w:tr>
      <w:tr w:rsidR="002A6344" w:rsidTr="00761316">
        <w:tc>
          <w:tcPr>
            <w:tcW w:w="2972" w:type="dxa"/>
            <w:tcBorders>
              <w:bottom w:val="single" w:sz="4" w:space="0" w:color="auto"/>
            </w:tcBorders>
            <w:shd w:val="clear" w:color="auto" w:fill="AEAAAA" w:themeFill="background2" w:themeFillShade="BF"/>
          </w:tcPr>
          <w:p w:rsidR="002A6344" w:rsidRPr="00F26FCF" w:rsidRDefault="002A6344" w:rsidP="002A6344">
            <w:pPr>
              <w:rPr>
                <w:b/>
                <w:sz w:val="20"/>
                <w:szCs w:val="20"/>
              </w:rPr>
            </w:pPr>
            <w:r w:rsidRPr="00F26FCF">
              <w:rPr>
                <w:b/>
                <w:sz w:val="20"/>
                <w:szCs w:val="20"/>
              </w:rPr>
              <w:t>Revised proposed budget</w:t>
            </w:r>
          </w:p>
        </w:tc>
        <w:tc>
          <w:tcPr>
            <w:tcW w:w="2268" w:type="dxa"/>
            <w:tcBorders>
              <w:bottom w:val="single" w:sz="4" w:space="0" w:color="auto"/>
            </w:tcBorders>
            <w:shd w:val="clear" w:color="auto" w:fill="AEAAAA" w:themeFill="background2" w:themeFillShade="BF"/>
          </w:tcPr>
          <w:p w:rsidR="002A6344" w:rsidRPr="00F32F81" w:rsidRDefault="002A6344" w:rsidP="002A6344">
            <w:pPr>
              <w:jc w:val="right"/>
              <w:rPr>
                <w:b/>
                <w:sz w:val="20"/>
                <w:szCs w:val="20"/>
              </w:rPr>
            </w:pPr>
            <w:r w:rsidRPr="00FB7ABB">
              <w:rPr>
                <w:b/>
                <w:noProof/>
                <w:sz w:val="20"/>
                <w:szCs w:val="20"/>
              </w:rPr>
              <w:t>1.693</w:t>
            </w:r>
          </w:p>
        </w:tc>
        <w:tc>
          <w:tcPr>
            <w:tcW w:w="1843" w:type="dxa"/>
            <w:tcBorders>
              <w:bottom w:val="single" w:sz="4" w:space="0" w:color="auto"/>
            </w:tcBorders>
            <w:shd w:val="clear" w:color="auto" w:fill="AEAAAA" w:themeFill="background2" w:themeFillShade="BF"/>
          </w:tcPr>
          <w:p w:rsidR="002A6344" w:rsidRPr="00F32F81" w:rsidRDefault="002A6344" w:rsidP="002A6344">
            <w:pPr>
              <w:jc w:val="right"/>
              <w:rPr>
                <w:b/>
                <w:sz w:val="20"/>
                <w:szCs w:val="20"/>
              </w:rPr>
            </w:pPr>
            <w:r w:rsidRPr="00FB7ABB">
              <w:rPr>
                <w:b/>
                <w:noProof/>
                <w:sz w:val="20"/>
                <w:szCs w:val="20"/>
              </w:rPr>
              <w:t>1.159</w:t>
            </w:r>
          </w:p>
        </w:tc>
        <w:tc>
          <w:tcPr>
            <w:tcW w:w="2126" w:type="dxa"/>
            <w:tcBorders>
              <w:bottom w:val="single" w:sz="4" w:space="0" w:color="auto"/>
            </w:tcBorders>
            <w:shd w:val="clear" w:color="auto" w:fill="AEAAAA" w:themeFill="background2" w:themeFillShade="BF"/>
          </w:tcPr>
          <w:p w:rsidR="002A6344" w:rsidRPr="00F32F81" w:rsidRDefault="002A6344" w:rsidP="002A6344">
            <w:pPr>
              <w:jc w:val="right"/>
              <w:rPr>
                <w:b/>
                <w:sz w:val="20"/>
                <w:szCs w:val="20"/>
              </w:rPr>
            </w:pPr>
            <w:r w:rsidRPr="00FB7ABB">
              <w:rPr>
                <w:b/>
                <w:noProof/>
                <w:sz w:val="20"/>
                <w:szCs w:val="20"/>
              </w:rPr>
              <w:t>1.226</w:t>
            </w:r>
          </w:p>
        </w:tc>
      </w:tr>
      <w:tr w:rsidR="002A6344" w:rsidTr="00761316">
        <w:tc>
          <w:tcPr>
            <w:tcW w:w="2972" w:type="dxa"/>
            <w:shd w:val="clear" w:color="auto" w:fill="auto"/>
          </w:tcPr>
          <w:p w:rsidR="002A6344" w:rsidRPr="00B25405" w:rsidRDefault="002A6344" w:rsidP="002A6344">
            <w:pPr>
              <w:rPr>
                <w:sz w:val="20"/>
                <w:szCs w:val="20"/>
              </w:rPr>
            </w:pPr>
            <w:r>
              <w:rPr>
                <w:sz w:val="20"/>
                <w:szCs w:val="20"/>
              </w:rPr>
              <w:t>Proposed risk</w:t>
            </w:r>
            <w:r w:rsidRPr="00B25405">
              <w:rPr>
                <w:sz w:val="20"/>
                <w:szCs w:val="20"/>
              </w:rPr>
              <w:t xml:space="preserve"> reserve provision</w:t>
            </w:r>
            <w:r w:rsidR="001E0CBE">
              <w:rPr>
                <w:sz w:val="20"/>
                <w:szCs w:val="20"/>
              </w:rPr>
              <w:t xml:space="preserve"> (discrete year)</w:t>
            </w:r>
          </w:p>
        </w:tc>
        <w:tc>
          <w:tcPr>
            <w:tcW w:w="2268" w:type="dxa"/>
            <w:shd w:val="clear" w:color="auto" w:fill="auto"/>
          </w:tcPr>
          <w:p w:rsidR="002A6344" w:rsidRPr="00B25405" w:rsidRDefault="002A6344" w:rsidP="002A6344">
            <w:pPr>
              <w:jc w:val="right"/>
              <w:rPr>
                <w:sz w:val="20"/>
                <w:szCs w:val="20"/>
              </w:rPr>
            </w:pPr>
          </w:p>
        </w:tc>
        <w:tc>
          <w:tcPr>
            <w:tcW w:w="1843" w:type="dxa"/>
            <w:shd w:val="clear" w:color="auto" w:fill="auto"/>
          </w:tcPr>
          <w:p w:rsidR="002A6344" w:rsidRPr="00B25405" w:rsidRDefault="002A6344" w:rsidP="002A6344">
            <w:pPr>
              <w:jc w:val="right"/>
              <w:rPr>
                <w:sz w:val="20"/>
                <w:szCs w:val="20"/>
              </w:rPr>
            </w:pPr>
            <w:r w:rsidRPr="00FB7ABB">
              <w:rPr>
                <w:noProof/>
                <w:sz w:val="20"/>
                <w:szCs w:val="20"/>
              </w:rPr>
              <w:t>0.320</w:t>
            </w:r>
          </w:p>
        </w:tc>
        <w:tc>
          <w:tcPr>
            <w:tcW w:w="2126" w:type="dxa"/>
            <w:shd w:val="clear" w:color="auto" w:fill="auto"/>
          </w:tcPr>
          <w:p w:rsidR="002A6344" w:rsidRPr="00B25405" w:rsidRDefault="002A6344" w:rsidP="002A6344">
            <w:pPr>
              <w:jc w:val="right"/>
              <w:rPr>
                <w:sz w:val="20"/>
                <w:szCs w:val="20"/>
              </w:rPr>
            </w:pPr>
            <w:r w:rsidRPr="00FB7ABB">
              <w:rPr>
                <w:noProof/>
                <w:sz w:val="20"/>
                <w:szCs w:val="20"/>
              </w:rPr>
              <w:t>0.000</w:t>
            </w:r>
          </w:p>
        </w:tc>
      </w:tr>
      <w:tr w:rsidR="002A6344" w:rsidTr="00761316">
        <w:tc>
          <w:tcPr>
            <w:tcW w:w="2972" w:type="dxa"/>
          </w:tcPr>
          <w:p w:rsidR="002A6344" w:rsidRDefault="002A6344" w:rsidP="002A6344">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2A6344" w:rsidRPr="00B25405" w:rsidRDefault="002A6344" w:rsidP="002A6344">
            <w:pPr>
              <w:rPr>
                <w:sz w:val="20"/>
                <w:szCs w:val="20"/>
              </w:rPr>
            </w:pPr>
          </w:p>
        </w:tc>
        <w:tc>
          <w:tcPr>
            <w:tcW w:w="6237" w:type="dxa"/>
            <w:gridSpan w:val="3"/>
          </w:tcPr>
          <w:p w:rsidR="002A6344" w:rsidRDefault="002A6344" w:rsidP="002A6344">
            <w:pPr>
              <w:rPr>
                <w:sz w:val="20"/>
                <w:szCs w:val="20"/>
              </w:rPr>
            </w:pPr>
            <w:r>
              <w:rPr>
                <w:sz w:val="20"/>
                <w:szCs w:val="20"/>
              </w:rPr>
              <w:t>Reduce the c</w:t>
            </w:r>
            <w:r w:rsidRPr="00761316">
              <w:rPr>
                <w:sz w:val="20"/>
                <w:szCs w:val="20"/>
              </w:rPr>
              <w:t xml:space="preserve">ounty </w:t>
            </w:r>
            <w:r>
              <w:rPr>
                <w:sz w:val="20"/>
                <w:szCs w:val="20"/>
              </w:rPr>
              <w:t>council's per capita expenditure on youth justice (residents aged 10 – 17) from the current 3</w:t>
            </w:r>
            <w:r w:rsidRPr="003B36A9">
              <w:rPr>
                <w:sz w:val="20"/>
                <w:szCs w:val="20"/>
                <w:vertAlign w:val="superscript"/>
              </w:rPr>
              <w:t>rd</w:t>
            </w:r>
            <w:r>
              <w:rPr>
                <w:sz w:val="20"/>
                <w:szCs w:val="20"/>
              </w:rPr>
              <w:t xml:space="preserve"> highest to the </w:t>
            </w:r>
            <w:r w:rsidRPr="000B5A1F">
              <w:rPr>
                <w:sz w:val="20"/>
                <w:szCs w:val="20"/>
              </w:rPr>
              <w:t xml:space="preserve">average level of expenditure for the group of </w:t>
            </w:r>
            <w:r>
              <w:rPr>
                <w:sz w:val="20"/>
                <w:szCs w:val="20"/>
              </w:rPr>
              <w:t>"nearest neighbour" benchmark</w:t>
            </w:r>
            <w:r w:rsidRPr="000B5A1F">
              <w:rPr>
                <w:sz w:val="20"/>
                <w:szCs w:val="20"/>
              </w:rPr>
              <w:t xml:space="preserve"> authorities</w:t>
            </w:r>
            <w:r>
              <w:rPr>
                <w:sz w:val="20"/>
                <w:szCs w:val="20"/>
              </w:rPr>
              <w:t>.</w:t>
            </w:r>
          </w:p>
          <w:p w:rsidR="002A6344" w:rsidRDefault="002A6344" w:rsidP="002A6344">
            <w:pPr>
              <w:rPr>
                <w:sz w:val="20"/>
                <w:szCs w:val="20"/>
              </w:rPr>
            </w:pPr>
          </w:p>
          <w:p w:rsidR="002A6344" w:rsidRPr="00761316" w:rsidRDefault="002A6344" w:rsidP="002A6344">
            <w:pPr>
              <w:rPr>
                <w:sz w:val="20"/>
                <w:szCs w:val="20"/>
              </w:rPr>
            </w:pPr>
            <w:r>
              <w:rPr>
                <w:sz w:val="20"/>
                <w:szCs w:val="20"/>
              </w:rPr>
              <w:t>To re</w:t>
            </w:r>
            <w:r w:rsidRPr="00761316">
              <w:rPr>
                <w:sz w:val="20"/>
                <w:szCs w:val="20"/>
              </w:rPr>
              <w:t>duce revenue budget by £640,000 from 1 April 2016</w:t>
            </w:r>
            <w:r>
              <w:rPr>
                <w:sz w:val="20"/>
                <w:szCs w:val="20"/>
              </w:rPr>
              <w:t xml:space="preserve"> and make a 6 months provision from reserves to cover the transition to the reduced level of service provision.</w:t>
            </w:r>
          </w:p>
          <w:p w:rsidR="002A6344" w:rsidRPr="00761316" w:rsidRDefault="002A6344" w:rsidP="002A6344">
            <w:pPr>
              <w:rPr>
                <w:sz w:val="20"/>
                <w:szCs w:val="20"/>
              </w:rPr>
            </w:pPr>
          </w:p>
        </w:tc>
      </w:tr>
      <w:tr w:rsidR="002A6344" w:rsidTr="00761316">
        <w:tc>
          <w:tcPr>
            <w:tcW w:w="2972" w:type="dxa"/>
          </w:tcPr>
          <w:p w:rsidR="002A6344" w:rsidRPr="0066742C" w:rsidRDefault="002A6344" w:rsidP="002A6344">
            <w:pPr>
              <w:rPr>
                <w:sz w:val="20"/>
                <w:szCs w:val="20"/>
              </w:rPr>
            </w:pPr>
            <w:r>
              <w:rPr>
                <w:sz w:val="20"/>
                <w:szCs w:val="20"/>
              </w:rPr>
              <w:t>Impact on service</w:t>
            </w:r>
          </w:p>
        </w:tc>
        <w:tc>
          <w:tcPr>
            <w:tcW w:w="6237" w:type="dxa"/>
            <w:gridSpan w:val="3"/>
          </w:tcPr>
          <w:p w:rsidR="002A6344" w:rsidRDefault="002A6344" w:rsidP="002A6344">
            <w:pPr>
              <w:rPr>
                <w:sz w:val="20"/>
                <w:szCs w:val="20"/>
              </w:rPr>
            </w:pPr>
            <w:r>
              <w:rPr>
                <w:sz w:val="20"/>
                <w:szCs w:val="20"/>
              </w:rPr>
              <w:t>R</w:t>
            </w:r>
            <w:r w:rsidRPr="008976AA">
              <w:rPr>
                <w:sz w:val="20"/>
                <w:szCs w:val="20"/>
              </w:rPr>
              <w:t>eductions will</w:t>
            </w:r>
            <w:r>
              <w:rPr>
                <w:sz w:val="20"/>
                <w:szCs w:val="20"/>
              </w:rPr>
              <w:t xml:space="preserve"> significantly reduce the capacity of the service and </w:t>
            </w:r>
            <w:r w:rsidRPr="008976AA">
              <w:rPr>
                <w:sz w:val="20"/>
                <w:szCs w:val="20"/>
              </w:rPr>
              <w:t xml:space="preserve">increase the risk </w:t>
            </w:r>
            <w:r>
              <w:rPr>
                <w:sz w:val="20"/>
                <w:szCs w:val="20"/>
              </w:rPr>
              <w:t xml:space="preserve">of the service being able to meet its minimum </w:t>
            </w:r>
            <w:r w:rsidRPr="008976AA">
              <w:rPr>
                <w:sz w:val="20"/>
                <w:szCs w:val="20"/>
              </w:rPr>
              <w:t xml:space="preserve">statutory </w:t>
            </w:r>
            <w:r>
              <w:rPr>
                <w:sz w:val="20"/>
                <w:szCs w:val="20"/>
              </w:rPr>
              <w:t xml:space="preserve">responsibilities. </w:t>
            </w:r>
          </w:p>
          <w:p w:rsidR="002A6344" w:rsidRDefault="002A6344" w:rsidP="002A6344">
            <w:pPr>
              <w:rPr>
                <w:sz w:val="20"/>
                <w:szCs w:val="20"/>
              </w:rPr>
            </w:pPr>
          </w:p>
          <w:p w:rsidR="002A6344" w:rsidRPr="00CA2B52" w:rsidRDefault="002A6344" w:rsidP="002A6344">
            <w:pPr>
              <w:rPr>
                <w:sz w:val="20"/>
                <w:szCs w:val="20"/>
              </w:rPr>
            </w:pPr>
            <w:r>
              <w:rPr>
                <w:sz w:val="20"/>
                <w:szCs w:val="20"/>
              </w:rPr>
              <w:t xml:space="preserve">The scale of partner reduction is likely to be influenced by the county council's level of contribution.  </w:t>
            </w:r>
            <w:r w:rsidRPr="008976AA">
              <w:rPr>
                <w:sz w:val="20"/>
                <w:szCs w:val="20"/>
              </w:rPr>
              <w:t>It has already be confirmed that the Y</w:t>
            </w:r>
            <w:r>
              <w:rPr>
                <w:sz w:val="20"/>
                <w:szCs w:val="20"/>
              </w:rPr>
              <w:t xml:space="preserve">outh </w:t>
            </w:r>
            <w:r w:rsidRPr="008976AA">
              <w:rPr>
                <w:sz w:val="20"/>
                <w:szCs w:val="20"/>
              </w:rPr>
              <w:t>J</w:t>
            </w:r>
            <w:r>
              <w:rPr>
                <w:sz w:val="20"/>
                <w:szCs w:val="20"/>
              </w:rPr>
              <w:t xml:space="preserve">ustice </w:t>
            </w:r>
            <w:r w:rsidRPr="008976AA">
              <w:rPr>
                <w:sz w:val="20"/>
                <w:szCs w:val="20"/>
              </w:rPr>
              <w:t>B</w:t>
            </w:r>
            <w:r>
              <w:rPr>
                <w:sz w:val="20"/>
                <w:szCs w:val="20"/>
              </w:rPr>
              <w:t>oard G</w:t>
            </w:r>
            <w:r w:rsidRPr="008976AA">
              <w:rPr>
                <w:sz w:val="20"/>
                <w:szCs w:val="20"/>
              </w:rPr>
              <w:t xml:space="preserve">rant will </w:t>
            </w:r>
            <w:r>
              <w:rPr>
                <w:sz w:val="20"/>
                <w:szCs w:val="20"/>
              </w:rPr>
              <w:t xml:space="preserve">be reduced in-year </w:t>
            </w:r>
            <w:r w:rsidRPr="008976AA">
              <w:rPr>
                <w:sz w:val="20"/>
                <w:szCs w:val="20"/>
              </w:rPr>
              <w:t xml:space="preserve">by £283k </w:t>
            </w:r>
            <w:r>
              <w:rPr>
                <w:sz w:val="20"/>
                <w:szCs w:val="20"/>
              </w:rPr>
              <w:t>in 2015/16.</w:t>
            </w:r>
          </w:p>
        </w:tc>
      </w:tr>
      <w:tr w:rsidR="002A6344" w:rsidTr="00761316">
        <w:tc>
          <w:tcPr>
            <w:tcW w:w="2972" w:type="dxa"/>
          </w:tcPr>
          <w:p w:rsidR="002A6344" w:rsidRPr="00B25405" w:rsidRDefault="002A6344" w:rsidP="002A6344">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6237" w:type="dxa"/>
            <w:gridSpan w:val="3"/>
          </w:tcPr>
          <w:p w:rsidR="002A6344" w:rsidRDefault="002A6344" w:rsidP="002A6344">
            <w:pPr>
              <w:rPr>
                <w:sz w:val="20"/>
                <w:szCs w:val="20"/>
              </w:rPr>
            </w:pPr>
            <w:r w:rsidRPr="008B265A">
              <w:rPr>
                <w:sz w:val="20"/>
                <w:szCs w:val="20"/>
              </w:rPr>
              <w:t xml:space="preserve">The savings target is based upon benchmarking </w:t>
            </w:r>
            <w:r>
              <w:rPr>
                <w:sz w:val="20"/>
                <w:szCs w:val="20"/>
              </w:rPr>
              <w:t xml:space="preserve">expenditure. </w:t>
            </w:r>
            <w:r w:rsidRPr="008B265A">
              <w:rPr>
                <w:sz w:val="20"/>
                <w:szCs w:val="20"/>
              </w:rPr>
              <w:t xml:space="preserve"> Pr</w:t>
            </w:r>
            <w:r>
              <w:rPr>
                <w:sz w:val="20"/>
                <w:szCs w:val="20"/>
              </w:rPr>
              <w:t>oposals have not been developed setting out how the saving would be delivered. Actions needed to deliver the savings are to:</w:t>
            </w:r>
          </w:p>
          <w:p w:rsidR="002A6344" w:rsidRDefault="002A6344" w:rsidP="002A6344">
            <w:pPr>
              <w:rPr>
                <w:sz w:val="20"/>
                <w:szCs w:val="20"/>
              </w:rPr>
            </w:pPr>
          </w:p>
          <w:p w:rsidR="002A6344" w:rsidRDefault="002A6344" w:rsidP="002A6344">
            <w:pPr>
              <w:rPr>
                <w:sz w:val="20"/>
                <w:szCs w:val="20"/>
              </w:rPr>
            </w:pPr>
            <w:r>
              <w:rPr>
                <w:sz w:val="20"/>
                <w:szCs w:val="20"/>
              </w:rPr>
              <w:t>Consult</w:t>
            </w:r>
            <w:r w:rsidRPr="00AA7946">
              <w:rPr>
                <w:sz w:val="20"/>
                <w:szCs w:val="20"/>
              </w:rPr>
              <w:t xml:space="preserve"> with the YOT Partnership Board and Partners to identify the totality of funding available</w:t>
            </w:r>
          </w:p>
          <w:p w:rsidR="002A6344" w:rsidRDefault="002A6344" w:rsidP="002A6344">
            <w:pPr>
              <w:rPr>
                <w:sz w:val="20"/>
                <w:szCs w:val="20"/>
              </w:rPr>
            </w:pPr>
          </w:p>
          <w:p w:rsidR="002A6344" w:rsidRPr="00AA7946" w:rsidRDefault="002A6344" w:rsidP="002A6344">
            <w:pPr>
              <w:rPr>
                <w:sz w:val="20"/>
                <w:szCs w:val="20"/>
              </w:rPr>
            </w:pPr>
            <w:r w:rsidRPr="00AA7946">
              <w:rPr>
                <w:sz w:val="20"/>
                <w:szCs w:val="20"/>
              </w:rPr>
              <w:t>Redesign the service in the context of available resources by 31</w:t>
            </w:r>
            <w:r w:rsidRPr="00AA7946">
              <w:rPr>
                <w:sz w:val="20"/>
                <w:szCs w:val="20"/>
                <w:vertAlign w:val="superscript"/>
              </w:rPr>
              <w:t>st</w:t>
            </w:r>
            <w:r w:rsidRPr="00AA7946">
              <w:rPr>
                <w:sz w:val="20"/>
                <w:szCs w:val="20"/>
              </w:rPr>
              <w:t xml:space="preserve"> </w:t>
            </w:r>
            <w:r>
              <w:rPr>
                <w:sz w:val="20"/>
                <w:szCs w:val="20"/>
              </w:rPr>
              <w:t>M</w:t>
            </w:r>
            <w:r w:rsidRPr="00AA7946">
              <w:rPr>
                <w:sz w:val="20"/>
                <w:szCs w:val="20"/>
              </w:rPr>
              <w:t>arch 2016.</w:t>
            </w:r>
          </w:p>
          <w:p w:rsidR="002A6344" w:rsidRPr="00AA7946" w:rsidRDefault="002A6344" w:rsidP="002A6344">
            <w:pPr>
              <w:rPr>
                <w:sz w:val="20"/>
                <w:szCs w:val="20"/>
              </w:rPr>
            </w:pPr>
          </w:p>
          <w:p w:rsidR="002A6344" w:rsidRDefault="002A6344" w:rsidP="002A6344">
            <w:pPr>
              <w:rPr>
                <w:sz w:val="20"/>
                <w:szCs w:val="20"/>
              </w:rPr>
            </w:pPr>
            <w:r>
              <w:rPr>
                <w:sz w:val="20"/>
                <w:szCs w:val="20"/>
              </w:rPr>
              <w:t>Consult staff on proposals/structure by 31</w:t>
            </w:r>
            <w:r w:rsidRPr="00D02025">
              <w:rPr>
                <w:sz w:val="20"/>
                <w:szCs w:val="20"/>
                <w:vertAlign w:val="superscript"/>
              </w:rPr>
              <w:t>st</w:t>
            </w:r>
            <w:r>
              <w:rPr>
                <w:sz w:val="20"/>
                <w:szCs w:val="20"/>
              </w:rPr>
              <w:t xml:space="preserve"> March 2016, for implementation by 1</w:t>
            </w:r>
            <w:r w:rsidRPr="00D02025">
              <w:rPr>
                <w:sz w:val="20"/>
                <w:szCs w:val="20"/>
                <w:vertAlign w:val="superscript"/>
              </w:rPr>
              <w:t>st</w:t>
            </w:r>
            <w:r>
              <w:rPr>
                <w:sz w:val="20"/>
                <w:szCs w:val="20"/>
              </w:rPr>
              <w:t xml:space="preserve"> September 2016.</w:t>
            </w:r>
          </w:p>
          <w:p w:rsidR="002A6344" w:rsidRDefault="002A6344" w:rsidP="002A6344">
            <w:pPr>
              <w:rPr>
                <w:sz w:val="20"/>
                <w:szCs w:val="20"/>
              </w:rPr>
            </w:pPr>
          </w:p>
          <w:p w:rsidR="002A6344" w:rsidRDefault="002A6344" w:rsidP="002A6344">
            <w:pPr>
              <w:rPr>
                <w:sz w:val="20"/>
                <w:szCs w:val="20"/>
              </w:rPr>
            </w:pPr>
            <w:r>
              <w:rPr>
                <w:sz w:val="20"/>
                <w:szCs w:val="20"/>
              </w:rPr>
              <w:t>Statutory consultation process with Trades Unions with respect to potential for redundancies, March 2016.</w:t>
            </w:r>
          </w:p>
          <w:p w:rsidR="002A6344" w:rsidRPr="00AA7946" w:rsidRDefault="002A6344" w:rsidP="002A6344">
            <w:pPr>
              <w:rPr>
                <w:sz w:val="20"/>
                <w:szCs w:val="20"/>
              </w:rPr>
            </w:pPr>
          </w:p>
        </w:tc>
      </w:tr>
      <w:tr w:rsidR="002A6344" w:rsidTr="00761316">
        <w:tc>
          <w:tcPr>
            <w:tcW w:w="2972" w:type="dxa"/>
          </w:tcPr>
          <w:p w:rsidR="002A6344" w:rsidRPr="00B25405" w:rsidRDefault="002A6344" w:rsidP="002A6344">
            <w:pPr>
              <w:rPr>
                <w:sz w:val="20"/>
                <w:szCs w:val="20"/>
              </w:rPr>
            </w:pPr>
            <w:r>
              <w:rPr>
                <w:sz w:val="20"/>
                <w:szCs w:val="20"/>
              </w:rPr>
              <w:t>Equality Analysis</w:t>
            </w:r>
          </w:p>
        </w:tc>
        <w:tc>
          <w:tcPr>
            <w:tcW w:w="6237" w:type="dxa"/>
            <w:gridSpan w:val="3"/>
          </w:tcPr>
          <w:p w:rsidR="002A6344" w:rsidRPr="00761316" w:rsidRDefault="00EC39BE" w:rsidP="002A6344">
            <w:pPr>
              <w:rPr>
                <w:sz w:val="20"/>
                <w:szCs w:val="20"/>
              </w:rPr>
            </w:pPr>
            <w:hyperlink r:id="rId6" w:history="1">
              <w:r w:rsidR="00B37A43">
                <w:rPr>
                  <w:rStyle w:val="Hyperlink"/>
                  <w:sz w:val="20"/>
                  <w:szCs w:val="20"/>
                </w:rPr>
                <w:t>Click here to view docu</w:t>
              </w:r>
              <w:bookmarkStart w:id="0" w:name="_GoBack"/>
              <w:bookmarkEnd w:id="0"/>
              <w:r w:rsidR="00B37A43">
                <w:rPr>
                  <w:rStyle w:val="Hyperlink"/>
                  <w:sz w:val="20"/>
                  <w:szCs w:val="20"/>
                </w:rPr>
                <w:t>m</w:t>
              </w:r>
              <w:r w:rsidR="00B37A43">
                <w:rPr>
                  <w:rStyle w:val="Hyperlink"/>
                  <w:sz w:val="20"/>
                  <w:szCs w:val="20"/>
                </w:rPr>
                <w:t>ent</w:t>
              </w:r>
            </w:hyperlink>
          </w:p>
          <w:p w:rsidR="002A6344" w:rsidRPr="008039DA" w:rsidRDefault="002A6344" w:rsidP="002A6344">
            <w:pPr>
              <w:rPr>
                <w:sz w:val="20"/>
                <w:szCs w:val="20"/>
              </w:rPr>
            </w:pPr>
          </w:p>
        </w:tc>
      </w:tr>
    </w:tbl>
    <w:p w:rsidR="009C4647" w:rsidRDefault="009C4647" w:rsidP="009E0E1B"/>
    <w:p w:rsidR="00761316" w:rsidRPr="007750CB" w:rsidRDefault="00761316" w:rsidP="00761316">
      <w:pPr>
        <w:spacing w:after="0" w:line="240" w:lineRule="auto"/>
        <w:rPr>
          <w:b/>
          <w:sz w:val="20"/>
          <w:szCs w:val="20"/>
        </w:rPr>
      </w:pPr>
      <w:r w:rsidRPr="007750CB">
        <w:rPr>
          <w:b/>
          <w:sz w:val="20"/>
          <w:szCs w:val="20"/>
        </w:rPr>
        <w:t>What does this service deliver?</w:t>
      </w:r>
    </w:p>
    <w:p w:rsidR="00761316" w:rsidRDefault="00761316" w:rsidP="00761316">
      <w:pPr>
        <w:autoSpaceDE w:val="0"/>
        <w:autoSpaceDN w:val="0"/>
        <w:spacing w:after="0" w:line="240" w:lineRule="auto"/>
        <w:contextualSpacing/>
        <w:rPr>
          <w:sz w:val="20"/>
          <w:szCs w:val="20"/>
        </w:rPr>
      </w:pPr>
    </w:p>
    <w:p w:rsidR="00761316" w:rsidRPr="00ED2A5C" w:rsidRDefault="00761316" w:rsidP="00761316">
      <w:pPr>
        <w:autoSpaceDE w:val="0"/>
        <w:autoSpaceDN w:val="0"/>
        <w:spacing w:after="0" w:line="240" w:lineRule="auto"/>
        <w:contextualSpacing/>
        <w:rPr>
          <w:sz w:val="20"/>
          <w:szCs w:val="20"/>
        </w:rPr>
      </w:pPr>
      <w:r w:rsidRPr="00ED2A5C">
        <w:rPr>
          <w:sz w:val="20"/>
          <w:szCs w:val="20"/>
        </w:rPr>
        <w:t xml:space="preserve">Lancashire's Youth Offending Team (LYOT) is managed by a Partnership Board and delivers, in partnership, statutory services for youth justice and children's social care. The service is provided through a multi-disciplinary area based model and consists of staff from the Police, Probation, Health, Education and Social Services. There are also a number of volunteers within the service which support specific areas of delivery. </w:t>
      </w:r>
    </w:p>
    <w:p w:rsidR="00761316" w:rsidRPr="00ED2A5C" w:rsidRDefault="00761316" w:rsidP="00761316">
      <w:pPr>
        <w:autoSpaceDE w:val="0"/>
        <w:autoSpaceDN w:val="0"/>
        <w:spacing w:after="0" w:line="240" w:lineRule="auto"/>
        <w:contextualSpacing/>
        <w:rPr>
          <w:sz w:val="20"/>
          <w:szCs w:val="20"/>
        </w:rPr>
      </w:pPr>
    </w:p>
    <w:p w:rsidR="00761316" w:rsidRPr="00ED2A5C" w:rsidRDefault="00761316" w:rsidP="00761316">
      <w:pPr>
        <w:autoSpaceDE w:val="0"/>
        <w:autoSpaceDN w:val="0"/>
        <w:spacing w:after="0" w:line="240" w:lineRule="auto"/>
        <w:contextualSpacing/>
        <w:rPr>
          <w:sz w:val="20"/>
          <w:szCs w:val="20"/>
        </w:rPr>
      </w:pPr>
      <w:r w:rsidRPr="00ED2A5C">
        <w:rPr>
          <w:sz w:val="20"/>
          <w:szCs w:val="20"/>
        </w:rPr>
        <w:t xml:space="preserve">The service model is derived from the legislative duties outlined in the Crime and Disorder Act 1998 and is subsequently jointly funded partners. The principal aim of the service is to prevent offending by children and young people with local strategic decision and direction primarily made through the Lancashire Youth Justice Management Board. In addition to these partnership arrangements, a significant proportion (36%) of the service functionality is reliant on grant funding drawn down from the Youth Justice Board (YJB).  The local authority currently contributes 40% of the total YOT budget. </w:t>
      </w:r>
    </w:p>
    <w:p w:rsidR="00761316" w:rsidRPr="00ED2A5C" w:rsidRDefault="00761316" w:rsidP="00761316">
      <w:pPr>
        <w:autoSpaceDE w:val="0"/>
        <w:autoSpaceDN w:val="0"/>
        <w:spacing w:after="0" w:line="240" w:lineRule="auto"/>
        <w:contextualSpacing/>
        <w:rPr>
          <w:sz w:val="20"/>
          <w:szCs w:val="20"/>
        </w:rPr>
      </w:pPr>
    </w:p>
    <w:p w:rsidR="00761316" w:rsidRDefault="00761316" w:rsidP="00761316">
      <w:pPr>
        <w:autoSpaceDE w:val="0"/>
        <w:autoSpaceDN w:val="0"/>
        <w:spacing w:after="0" w:line="240" w:lineRule="auto"/>
        <w:rPr>
          <w:sz w:val="20"/>
          <w:szCs w:val="20"/>
        </w:rPr>
      </w:pPr>
      <w:r w:rsidRPr="00ED2A5C">
        <w:rPr>
          <w:sz w:val="20"/>
          <w:szCs w:val="20"/>
        </w:rPr>
        <w:t xml:space="preserve">Specifically the service:        </w:t>
      </w:r>
    </w:p>
    <w:p w:rsidR="00761316" w:rsidRPr="00ED2A5C" w:rsidRDefault="00761316" w:rsidP="00761316">
      <w:pPr>
        <w:autoSpaceDE w:val="0"/>
        <w:autoSpaceDN w:val="0"/>
        <w:spacing w:after="0" w:line="240" w:lineRule="auto"/>
        <w:rPr>
          <w:sz w:val="20"/>
          <w:szCs w:val="20"/>
        </w:rPr>
      </w:pPr>
      <w:r w:rsidRPr="00ED2A5C">
        <w:rPr>
          <w:sz w:val="20"/>
          <w:szCs w:val="20"/>
        </w:rPr>
        <w:t xml:space="preserve"> </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Assess young people who have committed criminal offences.</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Supervises young people subject to court orders and supports diversionary approaches to prevent anti-social behaviour and offending.</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Supervises and supports young people subject to custodial sentences.</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Works with young offenders to prevent re offending and provides meaningful opportunities.</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Works with victims of crime.</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Ensures both victims and perpetrators of crime are safe.</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Prevents first time offending.</w:t>
      </w:r>
    </w:p>
    <w:p w:rsidR="00761316" w:rsidRPr="00ED2A5C" w:rsidRDefault="00761316" w:rsidP="00761316">
      <w:pPr>
        <w:pStyle w:val="ListParagraph"/>
        <w:numPr>
          <w:ilvl w:val="0"/>
          <w:numId w:val="5"/>
        </w:numPr>
        <w:autoSpaceDE w:val="0"/>
        <w:autoSpaceDN w:val="0"/>
        <w:spacing w:after="0" w:line="240" w:lineRule="auto"/>
        <w:rPr>
          <w:sz w:val="20"/>
          <w:szCs w:val="20"/>
        </w:rPr>
      </w:pPr>
      <w:r w:rsidRPr="00ED2A5C">
        <w:rPr>
          <w:sz w:val="20"/>
          <w:szCs w:val="20"/>
        </w:rPr>
        <w:t>Reduces the numbers of young people entering custody.</w:t>
      </w:r>
    </w:p>
    <w:p w:rsidR="00761316" w:rsidRDefault="00761316" w:rsidP="00761316">
      <w:pPr>
        <w:autoSpaceDE w:val="0"/>
        <w:autoSpaceDN w:val="0"/>
        <w:spacing w:after="0" w:line="240" w:lineRule="auto"/>
        <w:contextualSpacing/>
        <w:rPr>
          <w:sz w:val="20"/>
          <w:szCs w:val="20"/>
        </w:rPr>
      </w:pPr>
    </w:p>
    <w:p w:rsidR="00761316" w:rsidRDefault="00761316" w:rsidP="00761316">
      <w:pPr>
        <w:autoSpaceDE w:val="0"/>
        <w:autoSpaceDN w:val="0"/>
        <w:spacing w:after="0" w:line="240" w:lineRule="auto"/>
        <w:contextualSpacing/>
        <w:rPr>
          <w:sz w:val="20"/>
          <w:szCs w:val="20"/>
        </w:rPr>
      </w:pPr>
      <w:r>
        <w:rPr>
          <w:sz w:val="20"/>
          <w:szCs w:val="20"/>
        </w:rPr>
        <w:t>The Appropriate Adult contract fulfils the LA's statutory requirement to provide appropriate adults for children and young people</w:t>
      </w:r>
      <w:r w:rsidRPr="003E1990">
        <w:rPr>
          <w:sz w:val="20"/>
          <w:szCs w:val="20"/>
        </w:rPr>
        <w:t xml:space="preserve"> detained or questioned by police officers</w:t>
      </w:r>
      <w:r>
        <w:rPr>
          <w:sz w:val="20"/>
          <w:szCs w:val="20"/>
        </w:rPr>
        <w:t>.</w:t>
      </w:r>
    </w:p>
    <w:p w:rsidR="00761316" w:rsidRDefault="00761316" w:rsidP="00761316">
      <w:pPr>
        <w:autoSpaceDE w:val="0"/>
        <w:autoSpaceDN w:val="0"/>
        <w:spacing w:after="0" w:line="240" w:lineRule="auto"/>
        <w:contextualSpacing/>
        <w:rPr>
          <w:rFonts w:cs="Arial"/>
          <w:sz w:val="20"/>
          <w:szCs w:val="20"/>
        </w:rPr>
      </w:pPr>
    </w:p>
    <w:p w:rsidR="00761316" w:rsidRPr="007750CB" w:rsidRDefault="00761316" w:rsidP="00761316">
      <w:pPr>
        <w:autoSpaceDE w:val="0"/>
        <w:autoSpaceDN w:val="0"/>
        <w:spacing w:after="0" w:line="240" w:lineRule="auto"/>
        <w:contextualSpacing/>
        <w:rPr>
          <w:rFonts w:cs="Arial"/>
          <w:sz w:val="20"/>
          <w:szCs w:val="20"/>
        </w:rPr>
      </w:pPr>
      <w:r>
        <w:rPr>
          <w:rFonts w:cs="Arial"/>
          <w:sz w:val="20"/>
          <w:szCs w:val="20"/>
        </w:rPr>
        <w:t xml:space="preserve">Base Budget </w:t>
      </w:r>
      <w:r w:rsidR="00D02025">
        <w:rPr>
          <w:rFonts w:cs="Arial"/>
          <w:sz w:val="20"/>
          <w:szCs w:val="20"/>
        </w:rPr>
        <w:t>R</w:t>
      </w:r>
      <w:r>
        <w:rPr>
          <w:rFonts w:cs="Arial"/>
          <w:sz w:val="20"/>
          <w:szCs w:val="20"/>
        </w:rPr>
        <w:t xml:space="preserve">eview </w:t>
      </w:r>
      <w:r w:rsidR="00D02025">
        <w:rPr>
          <w:rFonts w:cs="Arial"/>
          <w:sz w:val="20"/>
          <w:szCs w:val="20"/>
        </w:rPr>
        <w:t>R</w:t>
      </w:r>
      <w:r>
        <w:rPr>
          <w:rFonts w:cs="Arial"/>
          <w:sz w:val="20"/>
          <w:szCs w:val="20"/>
        </w:rPr>
        <w:t xml:space="preserve">ef 16 </w:t>
      </w:r>
    </w:p>
    <w:p w:rsidR="00761316" w:rsidRDefault="00761316" w:rsidP="009E0E1B"/>
    <w:p w:rsidR="00761316" w:rsidRDefault="00761316" w:rsidP="009E0E1B"/>
    <w:sectPr w:rsidR="00761316" w:rsidSect="00562240">
      <w:pgSz w:w="11906" w:h="16838"/>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CE09A6"/>
    <w:multiLevelType w:val="hybridMultilevel"/>
    <w:tmpl w:val="BD003DB2"/>
    <w:lvl w:ilvl="0" w:tplc="8124DF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B955A4"/>
    <w:multiLevelType w:val="hybridMultilevel"/>
    <w:tmpl w:val="5AF0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A49D1"/>
    <w:multiLevelType w:val="hybridMultilevel"/>
    <w:tmpl w:val="1F30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D48EA"/>
    <w:rsid w:val="000E21C6"/>
    <w:rsid w:val="00144CA6"/>
    <w:rsid w:val="001774BD"/>
    <w:rsid w:val="001B6643"/>
    <w:rsid w:val="001C156F"/>
    <w:rsid w:val="001E0CBE"/>
    <w:rsid w:val="001E172B"/>
    <w:rsid w:val="00241D35"/>
    <w:rsid w:val="00280EFB"/>
    <w:rsid w:val="002A3E9F"/>
    <w:rsid w:val="002A6344"/>
    <w:rsid w:val="002B630A"/>
    <w:rsid w:val="003579B2"/>
    <w:rsid w:val="003869AC"/>
    <w:rsid w:val="003B36A9"/>
    <w:rsid w:val="00411DA3"/>
    <w:rsid w:val="00443967"/>
    <w:rsid w:val="00452C66"/>
    <w:rsid w:val="00464F42"/>
    <w:rsid w:val="00487F0F"/>
    <w:rsid w:val="004A4CBC"/>
    <w:rsid w:val="004D588F"/>
    <w:rsid w:val="004E121B"/>
    <w:rsid w:val="00562240"/>
    <w:rsid w:val="005957E5"/>
    <w:rsid w:val="005B386D"/>
    <w:rsid w:val="005C3A55"/>
    <w:rsid w:val="00604C13"/>
    <w:rsid w:val="0064321F"/>
    <w:rsid w:val="0064633C"/>
    <w:rsid w:val="0065624A"/>
    <w:rsid w:val="0066742C"/>
    <w:rsid w:val="00692710"/>
    <w:rsid w:val="0069592C"/>
    <w:rsid w:val="006B2CE0"/>
    <w:rsid w:val="006F35E8"/>
    <w:rsid w:val="006F58CE"/>
    <w:rsid w:val="00711875"/>
    <w:rsid w:val="00716A4F"/>
    <w:rsid w:val="007467AF"/>
    <w:rsid w:val="00761316"/>
    <w:rsid w:val="007D00B0"/>
    <w:rsid w:val="007D2F78"/>
    <w:rsid w:val="007D6CED"/>
    <w:rsid w:val="008039DA"/>
    <w:rsid w:val="008252EB"/>
    <w:rsid w:val="00841616"/>
    <w:rsid w:val="00846A4F"/>
    <w:rsid w:val="008E30D2"/>
    <w:rsid w:val="009304C0"/>
    <w:rsid w:val="009C4647"/>
    <w:rsid w:val="009E0E1B"/>
    <w:rsid w:val="009E2D95"/>
    <w:rsid w:val="00A33171"/>
    <w:rsid w:val="00A61F59"/>
    <w:rsid w:val="00A91829"/>
    <w:rsid w:val="00AA7946"/>
    <w:rsid w:val="00AE14AD"/>
    <w:rsid w:val="00AE7339"/>
    <w:rsid w:val="00B25405"/>
    <w:rsid w:val="00B26FCE"/>
    <w:rsid w:val="00B325D0"/>
    <w:rsid w:val="00B37A43"/>
    <w:rsid w:val="00B55752"/>
    <w:rsid w:val="00B819B1"/>
    <w:rsid w:val="00BE1BC0"/>
    <w:rsid w:val="00BE44C4"/>
    <w:rsid w:val="00C116C8"/>
    <w:rsid w:val="00C3384B"/>
    <w:rsid w:val="00C50F5C"/>
    <w:rsid w:val="00C76C67"/>
    <w:rsid w:val="00C844FA"/>
    <w:rsid w:val="00CA10C4"/>
    <w:rsid w:val="00CA2B52"/>
    <w:rsid w:val="00CB367C"/>
    <w:rsid w:val="00CB7956"/>
    <w:rsid w:val="00D02025"/>
    <w:rsid w:val="00D64925"/>
    <w:rsid w:val="00D91624"/>
    <w:rsid w:val="00E11356"/>
    <w:rsid w:val="00E17B81"/>
    <w:rsid w:val="00E32D62"/>
    <w:rsid w:val="00E56AA9"/>
    <w:rsid w:val="00EA1D7C"/>
    <w:rsid w:val="00EC39BE"/>
    <w:rsid w:val="00EC4404"/>
    <w:rsid w:val="00F15B60"/>
    <w:rsid w:val="00F26FCF"/>
    <w:rsid w:val="00F679F6"/>
    <w:rsid w:val="00F67BFD"/>
    <w:rsid w:val="00F9314E"/>
    <w:rsid w:val="00FA6D71"/>
    <w:rsid w:val="00FA744B"/>
    <w:rsid w:val="00FB61AD"/>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761316"/>
  </w:style>
  <w:style w:type="character" w:styleId="Hyperlink">
    <w:name w:val="Hyperlink"/>
    <w:basedOn w:val="DefaultParagraphFont"/>
    <w:uiPriority w:val="99"/>
    <w:semiHidden/>
    <w:unhideWhenUsed/>
    <w:rsid w:val="00B37A43"/>
    <w:rPr>
      <w:color w:val="0563C1"/>
      <w:u w:val="single"/>
    </w:rPr>
  </w:style>
  <w:style w:type="character" w:styleId="FollowedHyperlink">
    <w:name w:val="FollowedHyperlink"/>
    <w:basedOn w:val="DefaultParagraphFont"/>
    <w:uiPriority w:val="99"/>
    <w:semiHidden/>
    <w:unhideWhenUsed/>
    <w:rsid w:val="00EC3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SDDisplay.aspx?NAME=SD1425&amp;ID=1425&amp;RPID=7644454&amp;sch=doc&amp;cat=13868&amp;path=138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13EC-A036-4674-BB03-3B49E768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Alker, Craig</cp:lastModifiedBy>
  <cp:revision>15</cp:revision>
  <cp:lastPrinted>2015-09-22T10:58:00Z</cp:lastPrinted>
  <dcterms:created xsi:type="dcterms:W3CDTF">2015-10-15T10:47:00Z</dcterms:created>
  <dcterms:modified xsi:type="dcterms:W3CDTF">2015-11-16T15:18:00Z</dcterms:modified>
</cp:coreProperties>
</file>